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5C" w:rsidRPr="00E5085C" w:rsidRDefault="00E5085C" w:rsidP="00E5085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5085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Описание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" w:tooltip="Редактировать раздел «Описание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" w:tooltip="Редактировать раздел «Описание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 декабря 2003 года на Политической конференции высокого уровня в </w:t>
      </w:r>
      <w:proofErr w:type="spellStart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"https://ru.wikipedia.org/wiki/%D0%9C%D0%B5%D1%80%D0%B8%D0%B4%D0%B0_(%D0%AE%D0%BA%D0%B0%D1%82%D0%B0%D0%BD)" \o "Мерида (Юкатан)" </w:instrTex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5085C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Мериде</w:t>
      </w:r>
      <w:proofErr w:type="spellEnd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</w:t>
      </w:r>
      <w:hyperlink r:id="rId7" w:tooltip="Мексика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Мексика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Конвенция ООН против коррупции</w:t>
      </w:r>
      <w:hyperlink r:id="rId8" w:anchor="cite_note-autogenerated1-1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была открыта для подписания. День начала работы конференции был объявлен </w:t>
      </w:r>
      <w:hyperlink r:id="rId9" w:tooltip="Международный день борьбы с коррупцией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Международным днём борьбы с коррупцией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 настоящий момент к Конвенции присоединились 172 государства. Государства-участники приняли на себя обязательства по внедрению антикоррупционных мер в области законодательства, государственных институтов и </w:t>
      </w:r>
      <w:proofErr w:type="spellStart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правоприменения</w:t>
      </w:r>
      <w:proofErr w:type="spellEnd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Каждое из государств-участников Конвенции призвано в соответствии с принципами честности, ответственности и прозрачности разрабатывать и проводить политику по противодействию и предупреждению коррупции, повышать эффективность работы существующих институтов, антикоррупционных мер, а также развивать сотрудничество по борьбе с коррупцией на международном и региональном уровне.</w:t>
      </w:r>
    </w:p>
    <w:p w:rsidR="00E5085C" w:rsidRPr="00E5085C" w:rsidRDefault="00E5085C" w:rsidP="00E5085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E5085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Конференция государств-участников Конвенции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0" w:tooltip="Редактировать раздел «Конференция государств-участников Конвенции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11" w:tooltip="Редактировать раздел «Конференция государств-участников Конвенции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E5085C">
        <w:rPr>
          <w:rFonts w:ascii="Arial" w:eastAsia="Times New Roman" w:hAnsi="Arial" w:cs="Arial"/>
          <w:noProof/>
          <w:color w:val="0B0080"/>
          <w:sz w:val="20"/>
          <w:szCs w:val="20"/>
          <w:lang w:eastAsia="ru-RU"/>
        </w:rPr>
        <w:drawing>
          <wp:inline distT="0" distB="0" distL="0" distR="0" wp14:anchorId="66E6EEFF" wp14:editId="0CC62024">
            <wp:extent cx="2171700" cy="2152650"/>
            <wp:effectExtent l="0" t="0" r="0" b="0"/>
            <wp:docPr id="1" name="Рисунок 1" descr="https://upload.wikimedia.org/wikipedia/commons/thumb/c/cd/RR5111-0308R.jpg/228px-RR5111-0308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d/RR5111-0308R.jpg/228px-RR5111-0308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85C" w:rsidRPr="00E5085C" w:rsidRDefault="00E5085C" w:rsidP="00E5085C">
      <w:pPr>
        <w:shd w:val="clear" w:color="auto" w:fill="F8F9FA"/>
        <w:spacing w:line="336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E5085C">
        <w:rPr>
          <w:rFonts w:ascii="Arial" w:eastAsia="Times New Roman" w:hAnsi="Arial" w:cs="Arial"/>
          <w:color w:val="222222"/>
          <w:sz w:val="16"/>
          <w:szCs w:val="16"/>
          <w:lang w:eastAsia="ru-RU"/>
        </w:rPr>
        <w:t>Памятная монета Банка России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целью повышения эффективности противодействия коррупции и углубления сотрудничества государств-участников Конвенции учреждена специальная постоянно действующая Конференция, секретарское обслуживание которой обеспечивается </w:t>
      </w:r>
      <w:hyperlink r:id="rId14" w:tooltip="Генеральный секретарь ООН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Генеральным секретарем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через </w:t>
      </w:r>
      <w:hyperlink r:id="rId15" w:tooltip="Управление ООН по наркотикам и преступности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Управление ООН по наркотикам и преступности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Генеральный секретарь предоставляет необходимую информацию государствам-участникам, а также обеспечивает координацию на региональном и международном уровне. Конференция проходит каждые два года. 25-29 ноября 2013 года состоялась пятая сессия Конференции государств-участников Конвенции ООН против коррупции. В состав делегатов от России вошли представители Министерства иностранных дел</w:t>
      </w:r>
      <w:hyperlink r:id="rId16" w:anchor="cite_note-2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Министерства экономического развития, Генеральной прокуратуры, Следственного комитета, Счетной палаты, управления экономической безопасностью и противодействию коррупции МВД и Министерства труда. На конференции обсуждались вопросы международного взаимодействия и </w:t>
      </w:r>
      <w:hyperlink r:id="rId17" w:tooltip="Возврат активов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возврата активов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углубления информационного обмена между государствами-участниками, продвижения механизмов Конвенции в частном секторе и др.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процессе принятия предварительной программы на следующую сессию Конференции между государствами-участниками возникли разногласия по поводу инициативы швейцарской делегации, направленной на расширение участия гражданского общества в процессе реализации Конвенции. Против её принятия проголосовали Китай, Пакистан, Иран, Венесуэла, Уругвай, Парагвай, Гана, Марокко и Россия</w:t>
      </w:r>
      <w:hyperlink r:id="rId18" w:anchor="cite_note-3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Шестая сессия Конференции состоится в 2015 году в Российской Федерации.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Шестая сессия Конференции государств-участников Конвенции ООН против коррупции прошла с 2 по 6 ноября 2015 года в Санкт-Петербурге.</w:t>
      </w:r>
      <w:hyperlink r:id="rId19" w:anchor="cite_note-4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[4]</w:t>
        </w:r>
      </w:hyperlink>
    </w:p>
    <w:p w:rsidR="00E5085C" w:rsidRPr="00E5085C" w:rsidRDefault="00E5085C" w:rsidP="00E5085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5085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lastRenderedPageBreak/>
        <w:t>Ратификация Конвенции Российской Федерацией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0" w:tooltip="Редактировать раздел «Ратификация Конвенции Российской Федерацией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1" w:tooltip="Редактировать раздел «Ратификация Конвенции Российской Федерацией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Российская Федерация подписала Конвенцию ООН против коррупции 9 декабря 2003 года, а ратифицировала 8 марта 2006 года (N 40-ФЗ).</w:t>
      </w:r>
      <w:hyperlink r:id="rId22" w:anchor="cite_note-fz40-5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[5]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Федеральный закон о ратификации содержит заявления по отдельным статьям и пунктам, по которым Россия обладает юрисдикцией и обязательностью для исполнения. В этот список не вошли, например: ст.20 «</w:t>
      </w:r>
      <w:hyperlink r:id="rId23" w:tooltip="Незаконное обогащение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Незаконное обогащение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ст. 26 «Ответственность юридических лиц», ст. 54 «Механизмы изъятия имущества посредством международного сотрудничества в деле конфискации», ст. 57 «Возвращение активов и распоряжение ими».</w:t>
      </w:r>
      <w:hyperlink r:id="rId24" w:anchor="cite_note-fz40-5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[5]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 мнению экспертов, одно из требований, которое Россия обязалась выполнять - эффективность и прозрачность работы государственных служащих (ст. 7 Конвенции), не выполняется </w:t>
      </w:r>
      <w:hyperlink r:id="rId25" w:anchor="cite_note-6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[6]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E5085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Статья 20 «Незаконное обогащение»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6" w:tooltip="Редактировать раздел «Статья 20 «Незаконное обогащение»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7" w:tooltip="Редактировать раздел «Статья 20 «Незаконное обогащение»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tbl>
      <w:tblPr>
        <w:tblW w:w="0" w:type="auto"/>
        <w:tblCellSpacing w:w="15" w:type="dxa"/>
        <w:tblInd w:w="2037" w:type="dxa"/>
        <w:tblBorders>
          <w:top w:val="single" w:sz="6" w:space="0" w:color="A2A9B1"/>
          <w:left w:val="single" w:sz="48" w:space="0" w:color="F28500"/>
          <w:bottom w:val="single" w:sz="6" w:space="0" w:color="A2A9B1"/>
          <w:right w:val="single" w:sz="6" w:space="0" w:color="A2A9B1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6433"/>
      </w:tblGrid>
      <w:tr w:rsidR="00E5085C" w:rsidRPr="00E5085C" w:rsidTr="00E5085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30" w:type="dxa"/>
              <w:left w:w="120" w:type="dxa"/>
              <w:bottom w:w="30" w:type="dxa"/>
              <w:right w:w="0" w:type="dxa"/>
            </w:tcMar>
            <w:vAlign w:val="center"/>
            <w:hideMark/>
          </w:tcPr>
          <w:p w:rsidR="00E5085C" w:rsidRPr="00E5085C" w:rsidRDefault="00E5085C" w:rsidP="00E50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5085C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ru-RU"/>
              </w:rPr>
              <w:drawing>
                <wp:inline distT="0" distB="0" distL="0" distR="0" wp14:anchorId="446B92FD" wp14:editId="21B8ACF6">
                  <wp:extent cx="457200" cy="352425"/>
                  <wp:effectExtent l="0" t="0" r="0" b="9525"/>
                  <wp:docPr id="2" name="Рисунок 2" descr="Question book-4.svg">
                    <a:hlinkClick xmlns:a="http://schemas.openxmlformats.org/drawingml/2006/main" r:id="rId28" tooltip="&quot;Ссылки на источник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estion book-4.svg">
                            <a:hlinkClick r:id="rId28" tooltip="&quot;Ссылки на источник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4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E5085C" w:rsidRPr="00E5085C" w:rsidRDefault="00E5085C" w:rsidP="00E508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5085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 этом разделе не хватает </w:t>
            </w:r>
            <w:hyperlink r:id="rId30" w:tooltip="Википедия:Ссылки на источники" w:history="1">
              <w:r w:rsidRPr="00E5085C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ru-RU"/>
                </w:rPr>
                <w:t>ссылок на источники информации</w:t>
              </w:r>
            </w:hyperlink>
            <w:r w:rsidRPr="00E5085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.</w:t>
            </w:r>
          </w:p>
          <w:p w:rsidR="00E5085C" w:rsidRPr="00E5085C" w:rsidRDefault="00E5085C" w:rsidP="00E508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Информация должна быть </w:t>
            </w:r>
            <w:hyperlink r:id="rId31" w:tooltip="Википедия:Проверяемость" w:history="1">
              <w:r w:rsidRPr="00E5085C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проверяема</w:t>
              </w:r>
            </w:hyperlink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, иначе она может быть поставлена под сомнение и удалена.</w:t>
            </w:r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Вы можете </w:t>
            </w:r>
            <w:hyperlink r:id="rId32" w:history="1">
              <w:r w:rsidRPr="00E5085C">
                <w:rPr>
                  <w:rFonts w:ascii="Arial" w:eastAsia="Times New Roman" w:hAnsi="Arial" w:cs="Arial"/>
                  <w:color w:val="663366"/>
                  <w:sz w:val="18"/>
                  <w:szCs w:val="18"/>
                  <w:lang w:eastAsia="ru-RU"/>
                </w:rPr>
                <w:t>отредактировать</w:t>
              </w:r>
            </w:hyperlink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 эту статью, добавив ссылки на </w:t>
            </w:r>
            <w:hyperlink r:id="rId33" w:tooltip="Википедия:Авторитетные источники" w:history="1">
              <w:r w:rsidRPr="00E5085C">
                <w:rPr>
                  <w:rFonts w:ascii="Arial" w:eastAsia="Times New Roman" w:hAnsi="Arial" w:cs="Arial"/>
                  <w:color w:val="0B0080"/>
                  <w:sz w:val="18"/>
                  <w:szCs w:val="18"/>
                  <w:lang w:eastAsia="ru-RU"/>
                </w:rPr>
                <w:t>авторитетные источники</w:t>
              </w:r>
            </w:hyperlink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br/>
              <w:t>Эта отметка установлена </w:t>
            </w:r>
            <w:r w:rsidRPr="00E5085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ru-RU"/>
              </w:rPr>
              <w:t>11 декабря 2014 года</w:t>
            </w:r>
            <w:r w:rsidRPr="00E5085C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</w:t>
            </w:r>
          </w:p>
        </w:tc>
      </w:tr>
    </w:tbl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Статья 20 («</w:t>
      </w:r>
      <w:hyperlink r:id="rId34" w:tooltip="Незаконное обогащение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Незаконное обогащение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») Конвенции гласит:</w:t>
      </w:r>
    </w:p>
    <w:p w:rsidR="00E5085C" w:rsidRPr="00E5085C" w:rsidRDefault="00E5085C" w:rsidP="00E5085C">
      <w:pPr>
        <w:shd w:val="clear" w:color="auto" w:fill="F8F9FA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«При условии соблюдения своей конституции и основополагающих принципов своей правовой системы каждое Государство-участник рассматривает возможность принятия таких законодательных и других мер, какие могут потребоваться, с тем чтобы признать в качестве уголовно наказуемого деяния, когда оно совершается умышленно, </w:t>
      </w:r>
      <w:hyperlink r:id="rId35" w:tooltip="Незаконное обогащение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незаконное обогащение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то есть значительное увеличение активов публичного должностного лица, превышающее его законные доходы, которое оно не может разумным образом обосновать».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Основным препятствием для применения данной статьи является её противоречие</w:t>
      </w:r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[</w:t>
      </w:r>
      <w:hyperlink r:id="rId36" w:tooltip="Википедия:Ссылки на источники" w:history="1">
        <w:r w:rsidRPr="00E5085C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  <w:lang w:eastAsia="ru-RU"/>
          </w:rPr>
          <w:t>источник не указан 1441 день</w:t>
        </w:r>
      </w:hyperlink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]</w: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 ст. 49 Конституции РФ, содержащей основополагающий принцип </w:t>
      </w:r>
      <w:hyperlink r:id="rId37" w:tooltip="Презумпция невиновности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презумпции невиновности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(«Обвиняемый не обязан доказывать свою невиновность»), а также отсутствием такого состава преступления как </w:t>
      </w:r>
      <w:hyperlink r:id="rId38" w:tooltip="Незаконное обогащение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незаконное обогащение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Уголовном кодексе РФ. Вместе с тем ст. 65 Конвенции, регламентирующая вопросы осуществления антикоррупционных механизмов, вводит требование для государств-участников принимать необходимые решения, в том числе в рамках законодательства, то есть модернизировать российские правовые нормы, направленные на борьбу с коррупцией:</w:t>
      </w:r>
    </w:p>
    <w:p w:rsidR="00E5085C" w:rsidRPr="00E5085C" w:rsidRDefault="00E5085C" w:rsidP="00E5085C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Статья 65 «Осуществление Конвенции»:</w:t>
      </w:r>
    </w:p>
    <w:p w:rsidR="00E5085C" w:rsidRPr="00E5085C" w:rsidRDefault="00E5085C" w:rsidP="00E5085C">
      <w:pPr>
        <w:numPr>
          <w:ilvl w:val="0"/>
          <w:numId w:val="1"/>
        </w:numPr>
        <w:shd w:val="clear" w:color="auto" w:fill="F8F9FA"/>
        <w:spacing w:before="100" w:beforeAutospacing="1" w:after="24" w:line="240" w:lineRule="auto"/>
        <w:ind w:left="1786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Каждое Государство-участник принимает, в соответствии с основополагающими принципами своего внутреннего законодательства, необходимые меры, включая законодательные и административные меры, для обеспечения осуществления своих обязательств согласно настоящей Конвенции.</w:t>
      </w:r>
    </w:p>
    <w:p w:rsidR="00E5085C" w:rsidRPr="00E5085C" w:rsidRDefault="00E5085C" w:rsidP="00E5085C">
      <w:pPr>
        <w:numPr>
          <w:ilvl w:val="0"/>
          <w:numId w:val="1"/>
        </w:numPr>
        <w:shd w:val="clear" w:color="auto" w:fill="F8F9FA"/>
        <w:spacing w:before="100" w:beforeAutospacing="1" w:line="240" w:lineRule="auto"/>
        <w:ind w:left="1786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Каждое Государство-участник может принимать более строгие или суровые меры, чем меры, предусмотренные настоящей Конвенцией, для предупреждения коррупции и борьбы с ней</w:t>
      </w:r>
      <w:hyperlink r:id="rId39" w:anchor="cite_note-autogenerated1-1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декабре 2010 </w:t>
      </w:r>
      <w:hyperlink r:id="rId40" w:tooltip="Обухов, Сергей Павлович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Сергей Павлович Обухов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1" w:tooltip="Куликов, Александр Дмитриевич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Александр Дмитриевич Куликов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внесли в Госдуму законопроект 474238-5 о ратификации ст. 20 Конвенции ООН о противодействии коррупции.</w:t>
      </w:r>
      <w:hyperlink r:id="rId42" w:anchor="cite_note-7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[7]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Позже они же и депутаты от КПРФ </w:t>
      </w:r>
      <w:proofErr w:type="spellStart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"https://ru.wikipedia.org/wiki/%D0%A0%D0%B0%D1%88%D0%BA%D0%B8%D0%BD,_%D0%92%D0%B0%D0%BB%D0%B5%D1%80%D0%B8%D0%B9_%D0%A4%D1%91%D0%B4%D0%BE%D1%80%D0%BE%D0%B2%D0%B8%D1%87" \o "Рашкин, Валерий Фёдорович" </w:instrTex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5085C">
        <w:rPr>
          <w:rFonts w:ascii="Arial" w:eastAsia="Times New Roman" w:hAnsi="Arial" w:cs="Arial"/>
          <w:color w:val="0B0080"/>
          <w:sz w:val="21"/>
          <w:szCs w:val="21"/>
          <w:lang w:eastAsia="ru-RU"/>
        </w:rPr>
        <w:t>Рашкин</w:t>
      </w:r>
      <w:proofErr w:type="spellEnd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43" w:tooltip="Останина, Нина Александровна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Останина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внесли в Думу ещё один законопроект (600388-5): о назначении уголовного наказания за незаконное обогащение.</w:t>
      </w:r>
      <w:hyperlink r:id="rId44" w:anchor="cite_note-8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[8]</w:t>
        </w:r>
      </w:hyperlink>
      <w:hyperlink r:id="rId45" w:anchor="cite_note-9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[9]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[</w:t>
      </w:r>
      <w:hyperlink r:id="rId46" w:tooltip="Википедия:Значимость факта" w:history="1">
        <w:r w:rsidRPr="00E5085C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  <w:lang w:eastAsia="ru-RU"/>
          </w:rPr>
          <w:t>значимость факта?</w:t>
        </w:r>
      </w:hyperlink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 января 2013 года на сайте opentown.org началась кампания сбора подписей в поддержку законопроекта КПРФ о ратификации 20-й статьи Конвенции ООН против коррупции. Народ против незаконного обогащения чиновников!</w:t>
      </w:r>
      <w:hyperlink r:id="rId47" w:anchor="cite_note-10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[10]</w:t>
        </w:r>
      </w:hyperlink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[</w:t>
      </w:r>
      <w:hyperlink r:id="rId48" w:tooltip="Википедия:Значимость факта" w:history="1">
        <w:r w:rsidRPr="00E5085C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  <w:lang w:eastAsia="ru-RU"/>
          </w:rPr>
          <w:t>значимость факта?</w:t>
        </w:r>
      </w:hyperlink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][</w:t>
      </w:r>
      <w:hyperlink r:id="rId49" w:tooltip="Википедия:Ссылки на источники" w:history="1">
        <w:r w:rsidRPr="00E5085C">
          <w:rPr>
            <w:rFonts w:ascii="Arial" w:eastAsia="Times New Roman" w:hAnsi="Arial" w:cs="Arial"/>
            <w:i/>
            <w:iCs/>
            <w:color w:val="0B0080"/>
            <w:sz w:val="17"/>
            <w:szCs w:val="17"/>
            <w:vertAlign w:val="superscript"/>
            <w:lang w:eastAsia="ru-RU"/>
          </w:rPr>
          <w:t>источник не указан 1448 дней</w:t>
        </w:r>
      </w:hyperlink>
      <w:r w:rsidRPr="00E5085C">
        <w:rPr>
          <w:rFonts w:ascii="Arial" w:eastAsia="Times New Roman" w:hAnsi="Arial" w:cs="Arial"/>
          <w:color w:val="222222"/>
          <w:sz w:val="17"/>
          <w:szCs w:val="17"/>
          <w:vertAlign w:val="superscript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Премьер-министр РФ </w:t>
      </w:r>
      <w:hyperlink r:id="rId50" w:tooltip="Д. А. Медведев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Д. А. Медведев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6 декабря 2013 года на встрече с российскими телеканалами заявил, что Министерство юстиции готовит предложения по ст. 20 Конвенции ООН против коррупции: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«Статья 20 исходит из предположения, что лицо (должностное) предполагается виновным в совершении коррупционного правонарушения и должно само оправдываться, доказывать, что оно не коррупционер. Это вопрос выбора. На это можно пойти. И сейчас, кстати, предложения по статье 20-й Минюстом готовятся. Но мы должны взвесить все „за“ и „против“. „За“ — борьба с коррупцией, это хорошо, пусть объяснят, откуда дворцы, как вы говорите, это нормально для всех. Но есть и аргумент против. Мы же понимаем, что наша правоохранительная система несовершенна. И если речь идёт о том, что сначала лицо предполагается виновным, а потом должно доказать, что оно не совершало этого, это вообще-то выход за основополагающие принципы уголовного права, который у нас сложился»</w:t>
      </w:r>
      <w:hyperlink r:id="rId51" w:anchor="cite_note-11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[11]</w:t>
        </w:r>
      </w:hyperlink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Помимо вышесказанного, обширные дискуссии ведутся вокруг темы изъятия незаконно нажитого имущества. В российском законодательстве есть пробелы, не позволяющие отнимать у чиновников имущество, приобретённое на незаконно полученные средства. В Федеральном законе от 3 декабря 2012 года (№ 230-ФЗ) «О контроле за соответствием расходов лиц, замещающих государственные должности, и иных лиц их доходам» ст. 17 гласит: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«Генеральный прокурор Российской Федерации или подчинённые ему прокуроры при получении материалов, предусмотренных частью 3 статьи 16 настоящего Федерального закона, в порядке, установленном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лицом, замещающим (занимающим) одну из должностей, указанных в пункте 1 части 1 статьи 2 настоящего Федерального закона, не представлено сведений, подтверждающих их приобретение на законные доходы»</w:t>
      </w:r>
      <w:hyperlink r:id="rId52" w:anchor="cite_note-12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[12]</w:t>
        </w:r>
      </w:hyperlink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Однако в Законе «О прокуратуре Российской Федерации» и Гражданском процессуальном кодексе Российской Федерации указанные полномочия по изъятию незаконно нажитого имущества не закреплены. В российском уголовном законодательстве прописаны штрафные санкции и увольнение. С тем чтобы противодействие коррупции было более эффективным, и норма, позволяющая генеральному прокурору или подчинённым ему прокурорам в судебном порядке изымать незаконно нажитое имущество в пользу государства, заработала, 24 сентября 2013 года в Государственную Думу был внесён законопроект «О внесении изменений в статью 22 Федерального закона „О прокуратуре Российской Федерации“ и статью 45 Гражданского процессуального кодекса Российской Федерации»</w:t>
      </w:r>
      <w:hyperlink r:id="rId53" w:anchor="cite_note-13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[13]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24 апреля 2017 года фракцией </w:t>
      </w:r>
      <w:hyperlink r:id="rId54" w:tooltip="Справедливая Россия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Справедливая Россия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 внесен законопроект №157763-7 "О внесении изменений в Уголовный кодекс Российской Федерации и Уголовно-процессуальный кодекс Российской Федерации в части введения понятия </w:t>
      </w:r>
      <w:hyperlink r:id="rId55" w:tooltip="Незаконное обогащение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незаконного обогащения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иных мер, направленных на противодействие коррупции"</w:t>
      </w:r>
      <w:hyperlink r:id="rId56" w:anchor="cite_note-14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[14]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17 января 2018 года этот законопроект рассматривался Госдумой и по результатам голосования был отклонен</w:t>
      </w:r>
      <w:hyperlink r:id="rId57" w:anchor="cite_note-15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[15]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E5085C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Проект «20»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58" w:tooltip="Редактировать раздел «Проект «20»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59" w:tooltip="Редактировать раздел «Проект «20»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25 сентября 2014 года российский политик </w:t>
      </w:r>
      <w:hyperlink r:id="rId60" w:tooltip="Алексей Навальный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Алексей Навальный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известный своей </w:t>
      </w:r>
      <w:hyperlink r:id="rId61" w:tooltip="Политическая оппозиция в России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оппозиционной деятельностью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объявил о начале общественной кампании за принятие 20-й статьи Конвенции ООН</w:t>
      </w:r>
      <w:hyperlink r:id="rId62" w:anchor="cite_note-16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[16]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Он призвал всех желающих проголосовать за законопроект </w:t>
      </w:r>
      <w:hyperlink r:id="rId63" w:tooltip="Фонд борьбы с коррупцией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Фонда борьбы с коррупцией</w:t>
        </w:r>
      </w:hyperlink>
      <w:hyperlink r:id="rId64" w:anchor="cite_note-17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[17]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В этом проекте, в соответствии с 20-й статьей Конвенции ООН, предлагается ввести уголовное наказание за «</w:t>
      </w:r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значительное превышение стоимости активов должностного лица над размером законных доходов такого лица</w: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 При этом под законными понимаются доходы, указанные в декларации данного госслужащего.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Навальный утверждает, что ратификация 20-й статьи заметно облегчит уголовное преследование высокопоставленных коррупционеров</w:t>
      </w:r>
      <w:hyperlink r:id="rId65" w:anchor="cite_note-18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[18]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E5085C" w:rsidRPr="00E5085C" w:rsidRDefault="00E5085C" w:rsidP="00E5085C">
      <w:pPr>
        <w:shd w:val="clear" w:color="auto" w:fill="F8F9FA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Весь наш опыт борьбы с коррупцией говорит о том, что мы, к сожалению, не сможем сейчас доказать, что конкретный чиновник Иванов-Петров […] брали взятки. … Но мы можем </w: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доказать, что чиновник, получая какое-то определенное количество денег, жил богаче, чем он получал на самом деле. И это и будет основанием для уголовного преследования.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мнению Навального, ратификации 20-й статьи препятствуют властные структуры России:</w:t>
      </w:r>
    </w:p>
    <w:p w:rsidR="00E5085C" w:rsidRPr="00E5085C" w:rsidRDefault="00E5085C" w:rsidP="00E5085C">
      <w:pPr>
        <w:shd w:val="clear" w:color="auto" w:fill="F8F9FA"/>
        <w:spacing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Мы отдаем себе отчет, что, естественно, власти категорически против. Они не могут принять закон против самих себя. По этому закону им придется посадить половину правительства.</w:t>
      </w:r>
    </w:p>
    <w:p w:rsidR="00E5085C" w:rsidRPr="00E5085C" w:rsidRDefault="00E5085C" w:rsidP="00E5085C">
      <w:pPr>
        <w:shd w:val="clear" w:color="auto" w:fill="F8F9FA"/>
        <w:spacing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— </w:t>
      </w:r>
      <w:proofErr w:type="spellStart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begin"/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instrText xml:space="preserve"> HYPERLINK "http://www.bbc.co.uk/russian/russia/2014/12/141217_navalny_bbc_inverview" </w:instrTex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separate"/>
      </w:r>
      <w:r w:rsidRPr="00E5085C">
        <w:rPr>
          <w:rFonts w:ascii="Arial" w:eastAsia="Times New Roman" w:hAnsi="Arial" w:cs="Arial"/>
          <w:color w:val="663366"/>
          <w:sz w:val="21"/>
          <w:szCs w:val="21"/>
          <w:lang w:eastAsia="ru-RU"/>
        </w:rPr>
        <w:t>Би-Би-Си:«Навальный</w:t>
      </w:r>
      <w:proofErr w:type="spellEnd"/>
      <w:r w:rsidRPr="00E5085C">
        <w:rPr>
          <w:rFonts w:ascii="Arial" w:eastAsia="Times New Roman" w:hAnsi="Arial" w:cs="Arial"/>
          <w:color w:val="663366"/>
          <w:sz w:val="21"/>
          <w:szCs w:val="21"/>
          <w:lang w:eastAsia="ru-RU"/>
        </w:rPr>
        <w:t>: Путин воюет, чтобы отвлечь всех от коррупции»</w: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fldChar w:fldCharType="end"/>
      </w:r>
    </w:p>
    <w:p w:rsidR="00E5085C" w:rsidRPr="00E5085C" w:rsidRDefault="00E5085C" w:rsidP="00E5085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5085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Гражданский контроль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66" w:tooltip="Редактировать раздел «Гражданский контроль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67" w:tooltip="Редактировать раздел «Гражданский контроль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Ст. 13 Конвенции ООН против коррупции предусматривает осуществление мер по противодействию коррупции не только со стороны государственной власти, но и со стороны общества: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«Каждое Государство-участник принимает надлежащие меры, в пределах своих возможностей и в соответствии с основополагающими принципами своего внутреннего законодательства, для содействия активному участию отдельных лиц и групп за пределами публичного сектора, таких как гражданское общество, неправительственные организации и организации, функционирующие на базе общин, в предупреждении коррупции и борьбе с ней и для углубления понимания обществом факта существования, причин и опасного характера коррупции, а также создаваемых ею угроз…»</w:t>
      </w: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Таким образом, гражданский контроль над имплементацией Конвенции играет существенную роль в целях борьбы с коррупцией. Осуществление контроля со стороны гражданского общества возможно при наличии принципов прозрачности, доступа к информации, нетерпимости в отношении коррупции и повышения знаний в обществе о коррупции и борьбы с ней. Так, например, Федеральный закон от 9 февраля 2009 года (N 8-ФЗ) «Об обеспечении доступа к информации о деятельности государственных органов и органов местного самоуправления»</w:t>
      </w:r>
      <w:hyperlink r:id="rId68" w:anchor="cite_note-19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[19]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Федеральном законе от 3 декабря 2012 года (N 230-ФЗ) «О контроле за соответствием расходов лиц, замещающих государственные должности, и иных лиц их доходам», Федеральный закон от 5 апреля 2013 года (N 44-ФЗ) «О контрактной системе в сфере закупок товаров, работ, услуг для обеспечения государственных и муниципальных нужд»</w:t>
      </w:r>
      <w:hyperlink r:id="rId69" w:anchor="cite_note-20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призваны повысить информированность граждан о деятельности органов власти, о доходах и расходах госслужащих, а также прозрачность и подконтрольность обществу все государственные закупки и заказы. Де-юре принятые государством меры должны были бы повысить вовлеченность общества в противодействие коррупции, а также вовлеченность каждого гражданина в процесс общественного контроля. Однако неэффективное </w:t>
      </w:r>
      <w:proofErr w:type="spellStart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правоприменение</w:t>
      </w:r>
      <w:proofErr w:type="spellEnd"/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иногда и его отсутствие мешают усиливать давление гражданского общества на систему коррупции.</w:t>
      </w:r>
    </w:p>
    <w:p w:rsidR="00E5085C" w:rsidRPr="00E5085C" w:rsidRDefault="00E5085C" w:rsidP="00E5085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E5085C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Участие России в других программах по борьбе с коррупцией</w:t>
      </w:r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70" w:tooltip="Редактировать раздел «Участие России в других программах по борьбе с коррупцией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71" w:tooltip="Редактировать раздел «Участие России в других программах по борьбе с коррупцией»" w:history="1">
        <w:r w:rsidRPr="00E5085C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 код</w:t>
        </w:r>
      </w:hyperlink>
      <w:r w:rsidRPr="00E5085C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E5085C" w:rsidRPr="00E5085C" w:rsidRDefault="00E5085C" w:rsidP="00E5085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Помимо Конвенции ООН против коррупции Российская Федерация участвует в различных международных и региональных организациях, группах и программах, направленных на борьбу и имплементацию механизмов противодействия коррупции. Среди них: Конвенция Совета Европы об отмывании, выявлении, изъятии и конфискации доходов от преступной деятельности</w:t>
      </w:r>
      <w:hyperlink r:id="rId72" w:anchor="cite_note-21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[21]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Конвенция Совета Европы об уголовной ответственности за коррупцию</w:t>
      </w:r>
      <w:hyperlink r:id="rId73" w:anchor="cite_note-22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[22]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4" w:tooltip="Группа государств по борьбе с коррупцией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Группа государств против коррупции Совета Европы (ГРЕКО)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Конвенция ОЭСР по борьбе с подкупом иностранных должностных лиц при осуществлении международных коммерческих сделок</w:t>
      </w:r>
      <w:hyperlink r:id="rId75" w:anchor="cite_note-23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[23]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6" w:tooltip="Группа разработки финансовых мер борьбы с отмыванием денег" w:history="1">
        <w:r w:rsidRPr="00E5085C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Группа разработки финансовых мер по борьбе с отмыванием денег (ФАТФ)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модельные законы «О борьбе с коррупцией» от 3 апреля 1999 года</w:t>
      </w:r>
      <w:hyperlink r:id="rId77" w:anchor="cite_note-24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[24]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«Основы законодательства об антикоррупционной политике» от 15 ноября 2003 года</w:t>
      </w:r>
      <w:hyperlink r:id="rId78" w:anchor="cite_note-25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[25]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«О противодействии коррупции» (новая редакция) от 25 ноября 2008 года</w:t>
      </w:r>
      <w:hyperlink r:id="rId79" w:anchor="cite_note-26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[26]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«О противодействии легализации („отмыванию“) доходов, полученных незаконным путём» от 3 апреля 2008 года</w:t>
      </w:r>
      <w:hyperlink r:id="rId80" w:anchor="cite_note-27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[27]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Декларация «Группы восьми» от 16 июля 2006 года «Борьба с коррупцией на высоком уровне»</w:t>
      </w:r>
      <w:hyperlink r:id="rId81" w:anchor="cite_note-28" w:history="1">
        <w:r w:rsidRPr="00E5085C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[28]</w:t>
        </w:r>
      </w:hyperlink>
      <w:r w:rsidRPr="00E508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75321" w:rsidRDefault="00E5085C">
      <w:bookmarkStart w:id="0" w:name="_GoBack"/>
      <w:bookmarkEnd w:id="0"/>
    </w:p>
    <w:sectPr w:rsidR="0017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6B3"/>
    <w:multiLevelType w:val="multilevel"/>
    <w:tmpl w:val="26E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5C"/>
    <w:rsid w:val="002E7009"/>
    <w:rsid w:val="008853DA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1A422-4141-49A9-98D4-4E8307D2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04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61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7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13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300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4106">
          <w:blockQuote w:val="1"/>
          <w:marLeft w:val="101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002">
          <w:blockQuote w:val="1"/>
          <w:marLeft w:val="1018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707439196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26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4" TargetMode="External"/><Relationship Id="rId39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21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3" TargetMode="External"/><Relationship Id="rId34" Type="http://schemas.openxmlformats.org/officeDocument/2006/relationships/hyperlink" Target="https://ru.wikipedia.org/wiki/%D0%9D%D0%B5%D0%B7%D0%B0%D0%BA%D0%BE%D0%BD%D0%BD%D0%BE%D0%B5_%D0%BE%D0%B1%D0%BE%D0%B3%D0%B0%D1%89%D0%B5%D0%BD%D0%B8%D0%B5" TargetMode="External"/><Relationship Id="rId4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47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0" Type="http://schemas.openxmlformats.org/officeDocument/2006/relationships/hyperlink" Target="https://ru.wikipedia.org/wiki/%D0%94._%D0%90._%D0%9C%D0%B5%D0%B4%D0%B2%D0%B5%D0%B4%D0%B5%D0%B2" TargetMode="External"/><Relationship Id="rId55" Type="http://schemas.openxmlformats.org/officeDocument/2006/relationships/hyperlink" Target="https://ru.wikipedia.org/wiki/%D0%9D%D0%B5%D0%B7%D0%B0%D0%BA%D0%BE%D0%BD%D0%BD%D0%BE%D0%B5_%D0%BE%D0%B1%D0%BE%D0%B3%D0%B0%D1%89%D0%B5%D0%BD%D0%B8%D0%B5" TargetMode="External"/><Relationship Id="rId63" Type="http://schemas.openxmlformats.org/officeDocument/2006/relationships/hyperlink" Target="https://ru.wikipedia.org/wiki/%D0%A4%D0%BE%D0%BD%D0%B4_%D0%B1%D0%BE%D1%80%D1%8C%D0%B1%D1%8B_%D1%81_%D0%BA%D0%BE%D1%80%D1%80%D1%83%D0%BF%D1%86%D0%B8%D0%B5%D0%B9" TargetMode="External"/><Relationship Id="rId68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6" Type="http://schemas.openxmlformats.org/officeDocument/2006/relationships/hyperlink" Target="https://ru.wikipedia.org/wiki/%D0%93%D1%80%D1%83%D0%BF%D0%BF%D0%B0_%D1%80%D0%B0%D0%B7%D1%80%D0%B0%D0%B1%D0%BE%D1%82%D0%BA%D0%B8_%D1%84%D0%B8%D0%BD%D0%B0%D0%BD%D1%81%D0%BE%D0%B2%D1%8B%D1%85_%D0%BC%D0%B5%D1%80_%D0%B1%D0%BE%D1%80%D1%8C%D0%B1%D1%8B_%D1%81_%D0%BE%D1%82%D0%BC%D1%8B%D0%B2%D0%B0%D0%BD%D0%B8%D0%B5%D0%BC_%D0%B4%D0%B5%D0%BD%D0%B5%D0%B3" TargetMode="External"/><Relationship Id="rId7" Type="http://schemas.openxmlformats.org/officeDocument/2006/relationships/hyperlink" Target="https://ru.wikipedia.org/wiki/%D0%9C%D0%B5%D0%BA%D1%81%D0%B8%D0%BA%D0%B0" TargetMode="External"/><Relationship Id="rId71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2" TargetMode="External"/><Relationship Id="rId24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32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" TargetMode="External"/><Relationship Id="rId37" Type="http://schemas.openxmlformats.org/officeDocument/2006/relationships/hyperlink" Target="https://ru.wikipedia.org/wiki/%D0%9F%D1%80%D0%B5%D0%B7%D1%83%D0%BC%D0%BF%D1%86%D0%B8%D1%8F_%D0%BD%D0%B5%D0%B2%D0%B8%D0%BD%D0%BE%D0%B2%D0%BD%D0%BE%D1%81%D1%82%D0%B8" TargetMode="External"/><Relationship Id="rId40" Type="http://schemas.openxmlformats.org/officeDocument/2006/relationships/hyperlink" Target="https://ru.wikipedia.org/wiki/%D0%9E%D0%B1%D1%83%D1%85%D0%BE%D0%B2,_%D0%A1%D0%B5%D1%80%D0%B3%D0%B5%D0%B9_%D0%9F%D0%B0%D0%B2%D0%BB%D0%BE%D0%B2%D0%B8%D1%87" TargetMode="External"/><Relationship Id="rId45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3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8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5" TargetMode="External"/><Relationship Id="rId66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6" TargetMode="External"/><Relationship Id="rId74" Type="http://schemas.openxmlformats.org/officeDocument/2006/relationships/hyperlink" Target="https://ru.wikipedia.org/wiki/%D0%93%D1%80%D1%83%D0%BF%D0%BF%D0%B0_%D0%B3%D0%BE%D1%81%D1%83%D0%B4%D0%B0%D1%80%D1%81%D1%82%D0%B2_%D0%BF%D0%BE_%D0%B1%D0%BE%D1%80%D1%8C%D0%B1%D0%B5_%D1%81_%D0%BA%D0%BE%D1%80%D1%80%D1%83%D0%BF%D1%86%D0%B8%D0%B5%D0%B9" TargetMode="External"/><Relationship Id="rId79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1" TargetMode="External"/><Relationship Id="rId61" Type="http://schemas.openxmlformats.org/officeDocument/2006/relationships/hyperlink" Target="https://ru.wikipedia.org/wiki/%D0%9F%D0%BE%D0%BB%D0%B8%D1%82%D0%B8%D1%87%D0%B5%D1%81%D0%BA%D0%B0%D1%8F_%D0%BE%D0%BF%D0%BF%D0%BE%D0%B7%D0%B8%D1%86%D0%B8%D1%8F_%D0%B2_%D0%A0%D0%BE%D1%81%D1%81%D0%B8%D0%B8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2" TargetMode="External"/><Relationship Id="rId19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31" Type="http://schemas.openxmlformats.org/officeDocument/2006/relationships/hyperlink" Target="https://ru.wikipedia.org/wiki/%D0%92%D0%B8%D0%BA%D0%B8%D0%BF%D0%B5%D0%B4%D0%B8%D1%8F:%D0%9F%D1%80%D0%BE%D0%B2%D0%B5%D1%80%D1%8F%D0%B5%D0%BC%D0%BE%D1%81%D1%82%D1%8C" TargetMode="External"/><Relationship Id="rId44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60" Type="http://schemas.openxmlformats.org/officeDocument/2006/relationships/hyperlink" Target="https://ru.wikipedia.org/wiki/%D0%90%D0%BB%D0%B5%D0%BA%D1%81%D0%B5%D0%B9_%D0%9D%D0%B0%D0%B2%D0%B0%D0%BB%D1%8C%D0%BD%D1%8B%D0%B9" TargetMode="External"/><Relationship Id="rId65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3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8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81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0%B6%D0%B4%D1%83%D0%BD%D0%B0%D1%80%D0%BE%D0%B4%D0%BD%D1%8B%D0%B9_%D0%B4%D0%B5%D0%BD%D1%8C_%D0%B1%D0%BE%D1%80%D1%8C%D0%B1%D1%8B_%D1%81_%D0%BA%D0%BE%D1%80%D1%80%D1%83%D0%BF%D1%86%D0%B8%D0%B5%D0%B9" TargetMode="External"/><Relationship Id="rId14" Type="http://schemas.openxmlformats.org/officeDocument/2006/relationships/hyperlink" Target="https://ru.wikipedia.org/wiki/%D0%93%D0%B5%D0%BD%D0%B5%D1%80%D0%B0%D0%BB%D1%8C%D0%BD%D1%8B%D0%B9_%D1%81%D0%B5%D0%BA%D1%80%D0%B5%D1%82%D0%B0%D1%80%D1%8C_%D0%9E%D0%9E%D0%9D" TargetMode="External"/><Relationship Id="rId2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27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4" TargetMode="External"/><Relationship Id="rId30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5" Type="http://schemas.openxmlformats.org/officeDocument/2006/relationships/hyperlink" Target="https://ru.wikipedia.org/wiki/%D0%9D%D0%B5%D0%B7%D0%B0%D0%BA%D0%BE%D0%BD%D0%BD%D0%BE%D0%B5_%D0%BE%D0%B1%D0%BE%D0%B3%D0%B0%D1%89%D0%B5%D0%BD%D0%B8%D0%B5" TargetMode="External"/><Relationship Id="rId43" Type="http://schemas.openxmlformats.org/officeDocument/2006/relationships/hyperlink" Target="https://ru.wikipedia.org/wiki/%D0%9E%D1%81%D1%82%D0%B0%D0%BD%D0%B8%D0%BD%D0%B0,_%D0%9D%D0%B8%D0%BD%D0%B0_%D0%90%D0%BB%D0%B5%D0%BA%D1%81%D0%B0%D0%BD%D0%B4%D1%80%D0%BE%D0%B2%D0%BD%D0%B0" TargetMode="External"/><Relationship Id="rId48" Type="http://schemas.openxmlformats.org/officeDocument/2006/relationships/hyperlink" Target="https://ru.wikipedia.org/wiki/%D0%92%D0%B8%D0%BA%D0%B8%D0%BF%D0%B5%D0%B4%D0%B8%D1%8F:%D0%97%D0%BD%D0%B0%D1%87%D0%B8%D0%BC%D0%BE%D1%81%D1%82%D1%8C_%D1%84%D0%B0%D0%BA%D1%82%D0%B0" TargetMode="External"/><Relationship Id="rId56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64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69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7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8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51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80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mmons.wikimedia.org/wiki/File:RR5111-0308R.jpg?uselang=ru" TargetMode="External"/><Relationship Id="rId17" Type="http://schemas.openxmlformats.org/officeDocument/2006/relationships/hyperlink" Target="https://ru.wikipedia.org/wiki/%D0%92%D0%BE%D0%B7%D0%B2%D1%80%D0%B0%D1%82_%D0%B0%D0%BA%D1%82%D0%B8%D0%B2%D0%BE%D0%B2" TargetMode="External"/><Relationship Id="rId25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33" Type="http://schemas.openxmlformats.org/officeDocument/2006/relationships/hyperlink" Target="https://ru.wikipedia.org/wiki/%D0%92%D0%B8%D0%BA%D0%B8%D0%BF%D0%B5%D0%B4%D0%B8%D1%8F:%D0%90%D0%B2%D1%82%D0%BE%D1%80%D0%B8%D1%82%D0%B5%D1%82%D0%BD%D1%8B%D0%B5_%D0%B8%D1%81%D1%82%D0%BE%D1%87%D0%BD%D0%B8%D0%BA%D0%B8" TargetMode="External"/><Relationship Id="rId38" Type="http://schemas.openxmlformats.org/officeDocument/2006/relationships/hyperlink" Target="https://ru.wikipedia.org/wiki/%D0%9D%D0%B5%D0%B7%D0%B0%D0%BA%D0%BE%D0%BD%D0%BD%D0%BE%D0%B5_%D0%BE%D0%B1%D0%BE%D0%B3%D0%B0%D1%89%D0%B5%D0%BD%D0%B8%D0%B5" TargetMode="External"/><Relationship Id="rId46" Type="http://schemas.openxmlformats.org/officeDocument/2006/relationships/hyperlink" Target="https://ru.wikipedia.org/wiki/%D0%92%D0%B8%D0%BA%D0%B8%D0%BF%D0%B5%D0%B4%D0%B8%D1%8F:%D0%97%D0%BD%D0%B0%D1%87%D0%B8%D0%BC%D0%BE%D1%81%D1%82%D1%8C_%D1%84%D0%B0%D0%BA%D1%82%D0%B0" TargetMode="External"/><Relationship Id="rId59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5" TargetMode="External"/><Relationship Id="rId67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6" TargetMode="External"/><Relationship Id="rId20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3" TargetMode="External"/><Relationship Id="rId41" Type="http://schemas.openxmlformats.org/officeDocument/2006/relationships/hyperlink" Target="https://ru.wikipedia.org/wiki/%D0%9A%D1%83%D0%BB%D0%B8%D0%BA%D0%BE%D0%B2,_%D0%90%D0%BB%D0%B5%D0%BA%D1%81%D0%B0%D0%BD%D0%B4%D1%80_%D0%94%D0%BC%D0%B8%D1%82%D1%80%D0%B8%D0%B5%D0%B2%D0%B8%D1%87" TargetMode="External"/><Relationship Id="rId54" Type="http://schemas.openxmlformats.org/officeDocument/2006/relationships/hyperlink" Target="https://ru.wikipedia.org/wiki/%D0%A1%D0%BF%D1%80%D0%B0%D0%B2%D0%B5%D0%B4%D0%BB%D0%B8%D0%B2%D0%B0%D1%8F_%D0%A0%D0%BE%D1%81%D1%81%D0%B8%D1%8F" TargetMode="External"/><Relationship Id="rId62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70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veaction=edit&amp;section=7" TargetMode="External"/><Relationship Id="rId75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A%D0%BE%D0%BD%D0%B2%D0%B5%D0%BD%D1%86%D0%B8%D1%8F_%D0%9E%D0%9E%D0%9D_%D0%BF%D1%80%D0%BE%D1%82%D0%B8%D0%B2_%D0%BA%D0%BE%D1%80%D1%80%D1%83%D0%BF%D1%86%D0%B8%D0%B8&amp;action=edit&amp;section=1" TargetMode="External"/><Relationship Id="rId15" Type="http://schemas.openxmlformats.org/officeDocument/2006/relationships/hyperlink" Target="https://ru.wikipedia.org/wiki/%D0%A3%D0%BF%D1%80%D0%B0%D0%B2%D0%BB%D0%B5%D0%BD%D0%B8%D0%B5_%D0%9E%D0%9E%D0%9D_%D0%BF%D0%BE_%D0%BD%D0%B0%D1%80%D0%BA%D0%BE%D1%82%D0%B8%D0%BA%D0%B0%D0%BC_%D0%B8_%D0%BF%D1%80%D0%B5%D1%81%D1%82%D1%83%D0%BF%D0%BD%D0%BE%D1%81%D1%82%D0%B8" TargetMode="External"/><Relationship Id="rId23" Type="http://schemas.openxmlformats.org/officeDocument/2006/relationships/hyperlink" Target="https://ru.wikipedia.org/wiki/%D0%9D%D0%B5%D0%B7%D0%B0%D0%BA%D0%BE%D0%BD%D0%BD%D0%BE%D0%B5_%D0%BE%D0%B1%D0%BE%D0%B3%D0%B0%D1%89%D0%B5%D0%BD%D0%B8%D0%B5" TargetMode="External"/><Relationship Id="rId28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36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49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57" Type="http://schemas.openxmlformats.org/officeDocument/2006/relationships/hyperlink" Target="https://ru.wikipedia.org/wiki/%D0%9A%D0%BE%D0%BD%D0%B2%D0%B5%D0%BD%D1%86%D0%B8%D1%8F_%D0%9E%D0%9E%D0%9D_%D0%BF%D1%80%D0%BE%D1%82%D0%B8%D0%B2_%D0%BA%D0%BE%D1%80%D1%80%D1%83%D0%BF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4804</Words>
  <Characters>27384</Characters>
  <Application>Microsoft Office Word</Application>
  <DocSecurity>0</DocSecurity>
  <Lines>228</Lines>
  <Paragraphs>64</Paragraphs>
  <ScaleCrop>false</ScaleCrop>
  <Company/>
  <LinksUpToDate>false</LinksUpToDate>
  <CharactersWithSpaces>32124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2018-11-28T08:34:00Z</dcterms:created>
  <dcterms:modified xsi:type="dcterms:W3CDTF">2018-11-28T08:34:00Z</dcterms:modified>
</cp:coreProperties>
</file>